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A780" w14:textId="77777777" w:rsidR="00E3298E" w:rsidRDefault="00E3298E" w:rsidP="00E3298E">
      <w:pPr>
        <w:jc w:val="both"/>
      </w:pPr>
    </w:p>
    <w:p w14:paraId="5654DBB9" w14:textId="77777777" w:rsidR="00E3298E" w:rsidRPr="00566209" w:rsidRDefault="00E3298E" w:rsidP="00E3298E">
      <w:pPr>
        <w:jc w:val="center"/>
        <w:rPr>
          <w:rFonts w:ascii="Times New Roman" w:hAnsi="Times New Roman"/>
          <w:b/>
          <w:sz w:val="32"/>
        </w:rPr>
      </w:pPr>
    </w:p>
    <w:p w14:paraId="107E3CB9" w14:textId="5BAE45B9" w:rsidR="00E3298E" w:rsidRDefault="008D6DD2" w:rsidP="00E3298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PROPOSTA DI </w:t>
      </w:r>
      <w:r w:rsidR="00E3298E" w:rsidRPr="000E6DFF">
        <w:rPr>
          <w:rFonts w:ascii="Times New Roman" w:hAnsi="Times New Roman"/>
          <w:b/>
          <w:bCs/>
          <w:sz w:val="28"/>
          <w:szCs w:val="28"/>
        </w:rPr>
        <w:t xml:space="preserve">DELIBERAZIONE </w:t>
      </w:r>
      <w:r w:rsidR="00E3298E">
        <w:rPr>
          <w:rFonts w:ascii="Times New Roman" w:hAnsi="Times New Roman"/>
          <w:b/>
          <w:bCs/>
          <w:sz w:val="28"/>
          <w:szCs w:val="28"/>
        </w:rPr>
        <w:t>DEL CONSIGLIO COMUNALE</w:t>
      </w:r>
      <w:r w:rsidR="004438A7">
        <w:rPr>
          <w:rFonts w:ascii="Times New Roman" w:hAnsi="Times New Roman"/>
          <w:b/>
          <w:bCs/>
          <w:sz w:val="28"/>
          <w:szCs w:val="28"/>
        </w:rPr>
        <w:t xml:space="preserve"> DEL </w:t>
      </w:r>
      <w:r w:rsidR="00C4610A">
        <w:rPr>
          <w:rFonts w:ascii="Times New Roman" w:hAnsi="Times New Roman"/>
          <w:b/>
          <w:bCs/>
          <w:sz w:val="28"/>
          <w:szCs w:val="28"/>
        </w:rPr>
        <w:t>18.07</w:t>
      </w:r>
      <w:r w:rsidR="004438A7">
        <w:rPr>
          <w:rFonts w:ascii="Times New Roman" w:hAnsi="Times New Roman"/>
          <w:b/>
          <w:bCs/>
          <w:sz w:val="28"/>
          <w:szCs w:val="28"/>
        </w:rPr>
        <w:t xml:space="preserve">.2025 </w:t>
      </w:r>
      <w:r w:rsidR="00E3298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2EF04D7" w14:textId="16997C0F" w:rsidR="00E3298E" w:rsidRDefault="00E3298E" w:rsidP="00E3298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38F7A9" w14:textId="26F47130" w:rsidR="00E3298E" w:rsidRPr="00E3298E" w:rsidRDefault="00E3298E" w:rsidP="00E42EAE">
      <w:pPr>
        <w:jc w:val="both"/>
        <w:rPr>
          <w:rFonts w:ascii="Times New Roman" w:hAnsi="Times New Roman"/>
          <w:sz w:val="24"/>
          <w:szCs w:val="24"/>
        </w:rPr>
      </w:pPr>
      <w:r w:rsidRPr="00E3298E">
        <w:rPr>
          <w:rFonts w:ascii="Times New Roman" w:hAnsi="Times New Roman"/>
          <w:sz w:val="24"/>
          <w:szCs w:val="24"/>
        </w:rPr>
        <w:t xml:space="preserve">OGGETTO: </w:t>
      </w:r>
      <w:bookmarkStart w:id="0" w:name="_Hlk158998120"/>
      <w:bookmarkStart w:id="1" w:name="_Hlk165046753"/>
      <w:r w:rsidR="0013158A" w:rsidRPr="0013158A">
        <w:rPr>
          <w:rFonts w:ascii="Times New Roman" w:hAnsi="Times New Roman"/>
          <w:sz w:val="24"/>
          <w:szCs w:val="24"/>
        </w:rPr>
        <w:t xml:space="preserve">VARIAZIONE AGLI STANZIAMENTI DEFINITIVI DEL BILANCIO DI PREVISIONE </w:t>
      </w:r>
      <w:r w:rsidR="00C565EA">
        <w:rPr>
          <w:rFonts w:ascii="Times New Roman" w:hAnsi="Times New Roman"/>
          <w:sz w:val="24"/>
          <w:szCs w:val="24"/>
        </w:rPr>
        <w:t>2025-2027</w:t>
      </w:r>
      <w:bookmarkEnd w:id="0"/>
      <w:bookmarkEnd w:id="1"/>
      <w:r w:rsidR="008B13C3">
        <w:rPr>
          <w:rFonts w:ascii="Times New Roman" w:hAnsi="Times New Roman"/>
          <w:sz w:val="24"/>
          <w:szCs w:val="24"/>
        </w:rPr>
        <w:t xml:space="preserve"> CON APPLICAZIONE DELL’AVANZO DI AMMINISTRAZIONE</w:t>
      </w:r>
      <w:r w:rsidR="008D6B39">
        <w:rPr>
          <w:rFonts w:ascii="Times New Roman" w:hAnsi="Times New Roman"/>
          <w:sz w:val="24"/>
          <w:szCs w:val="24"/>
        </w:rPr>
        <w:t>.</w:t>
      </w:r>
    </w:p>
    <w:p w14:paraId="12858C40" w14:textId="77777777" w:rsidR="0066318A" w:rsidRDefault="0066318A" w:rsidP="0066318A">
      <w:pPr>
        <w:jc w:val="both"/>
        <w:rPr>
          <w:rFonts w:ascii="Times New Roman" w:hAnsi="Times New Roman"/>
          <w:sz w:val="24"/>
        </w:rPr>
      </w:pPr>
    </w:p>
    <w:p w14:paraId="28623DF5" w14:textId="77777777" w:rsidR="0066318A" w:rsidRDefault="0066318A" w:rsidP="0066318A">
      <w:pPr>
        <w:spacing w:after="160" w:line="254" w:lineRule="auto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b/>
          <w:sz w:val="24"/>
          <w:szCs w:val="24"/>
          <w:lang w:eastAsia="en-US"/>
        </w:rPr>
        <w:t>Visto</w:t>
      </w:r>
      <w:r>
        <w:rPr>
          <w:rFonts w:ascii="Georgia" w:hAnsi="Georgia"/>
          <w:sz w:val="24"/>
          <w:szCs w:val="24"/>
          <w:lang w:eastAsia="en-US"/>
        </w:rPr>
        <w:t xml:space="preserve"> l’art. 175 del D.Lgs. 267/2000 disciplina le modalità di adozione delle variazioni di bilancio degli enti locali;</w:t>
      </w:r>
    </w:p>
    <w:p w14:paraId="5BEF9726" w14:textId="77777777" w:rsidR="0066318A" w:rsidRDefault="0066318A" w:rsidP="0066318A">
      <w:pPr>
        <w:spacing w:line="254" w:lineRule="auto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b/>
          <w:sz w:val="24"/>
          <w:szCs w:val="24"/>
          <w:lang w:eastAsia="en-US"/>
        </w:rPr>
        <w:t>Atteso</w:t>
      </w:r>
      <w:r>
        <w:rPr>
          <w:rFonts w:ascii="Georgia" w:hAnsi="Georgia"/>
          <w:sz w:val="24"/>
          <w:szCs w:val="24"/>
          <w:lang w:eastAsia="en-US"/>
        </w:rPr>
        <w:t xml:space="preserve"> che:</w:t>
      </w:r>
    </w:p>
    <w:p w14:paraId="11868106" w14:textId="2E894315" w:rsidR="0066318A" w:rsidRDefault="0066318A" w:rsidP="0066318A">
      <w:pPr>
        <w:numPr>
          <w:ilvl w:val="0"/>
          <w:numId w:val="1"/>
        </w:numPr>
        <w:spacing w:line="254" w:lineRule="auto"/>
        <w:contextualSpacing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con deliberazione del Consiglio </w:t>
      </w:r>
      <w:r w:rsidR="00E3298E">
        <w:rPr>
          <w:rFonts w:ascii="Georgia" w:hAnsi="Georgia"/>
          <w:sz w:val="24"/>
          <w:szCs w:val="24"/>
          <w:lang w:eastAsia="en-US"/>
        </w:rPr>
        <w:t>Comunale</w:t>
      </w:r>
      <w:r>
        <w:rPr>
          <w:rFonts w:ascii="Georgia" w:hAnsi="Georgia"/>
          <w:sz w:val="24"/>
          <w:szCs w:val="24"/>
          <w:lang w:eastAsia="en-US"/>
        </w:rPr>
        <w:t xml:space="preserve"> n</w:t>
      </w:r>
      <w:r w:rsidR="007448F0">
        <w:rPr>
          <w:rFonts w:ascii="Georgia" w:hAnsi="Georgia"/>
          <w:sz w:val="24"/>
          <w:szCs w:val="24"/>
          <w:lang w:eastAsia="en-US"/>
        </w:rPr>
        <w:t xml:space="preserve">. </w:t>
      </w:r>
      <w:r w:rsidR="002C275B">
        <w:rPr>
          <w:rFonts w:ascii="Georgia" w:hAnsi="Georgia"/>
          <w:sz w:val="24"/>
          <w:szCs w:val="24"/>
          <w:lang w:eastAsia="en-US"/>
        </w:rPr>
        <w:t>23</w:t>
      </w:r>
      <w:r>
        <w:rPr>
          <w:rFonts w:ascii="Georgia" w:hAnsi="Georgia"/>
          <w:sz w:val="24"/>
          <w:szCs w:val="24"/>
          <w:lang w:eastAsia="en-US"/>
        </w:rPr>
        <w:t xml:space="preserve"> del </w:t>
      </w:r>
      <w:r w:rsidR="002C275B">
        <w:rPr>
          <w:rFonts w:ascii="Georgia" w:hAnsi="Georgia"/>
          <w:sz w:val="24"/>
          <w:szCs w:val="24"/>
          <w:lang w:eastAsia="en-US"/>
        </w:rPr>
        <w:t>23</w:t>
      </w:r>
      <w:r w:rsidR="0009042B">
        <w:rPr>
          <w:rFonts w:ascii="Georgia" w:hAnsi="Georgia"/>
          <w:sz w:val="24"/>
          <w:szCs w:val="24"/>
          <w:lang w:eastAsia="en-US"/>
        </w:rPr>
        <w:t>.12.202</w:t>
      </w:r>
      <w:r w:rsidR="002C275B">
        <w:rPr>
          <w:rFonts w:ascii="Georgia" w:hAnsi="Georgia"/>
          <w:sz w:val="24"/>
          <w:szCs w:val="24"/>
          <w:lang w:eastAsia="en-US"/>
        </w:rPr>
        <w:t>4</w:t>
      </w:r>
      <w:r>
        <w:rPr>
          <w:rFonts w:ascii="Georgia" w:hAnsi="Georgia"/>
          <w:sz w:val="24"/>
          <w:szCs w:val="24"/>
          <w:lang w:eastAsia="en-US"/>
        </w:rPr>
        <w:t xml:space="preserve">, è stato approvato il bilancio finanziario di previsione </w:t>
      </w:r>
      <w:r w:rsidR="00AE4ECA">
        <w:rPr>
          <w:rFonts w:ascii="Georgia" w:hAnsi="Georgia"/>
          <w:sz w:val="24"/>
          <w:szCs w:val="24"/>
          <w:lang w:eastAsia="en-US"/>
        </w:rPr>
        <w:t>202</w:t>
      </w:r>
      <w:r w:rsidR="002C275B">
        <w:rPr>
          <w:rFonts w:ascii="Georgia" w:hAnsi="Georgia"/>
          <w:sz w:val="24"/>
          <w:szCs w:val="24"/>
          <w:lang w:eastAsia="en-US"/>
        </w:rPr>
        <w:t>5</w:t>
      </w:r>
      <w:r w:rsidR="00AE4ECA">
        <w:rPr>
          <w:rFonts w:ascii="Georgia" w:hAnsi="Georgia"/>
          <w:sz w:val="24"/>
          <w:szCs w:val="24"/>
          <w:lang w:eastAsia="en-US"/>
        </w:rPr>
        <w:t>/202</w:t>
      </w:r>
      <w:r w:rsidR="002C275B">
        <w:rPr>
          <w:rFonts w:ascii="Georgia" w:hAnsi="Georgia"/>
          <w:sz w:val="24"/>
          <w:szCs w:val="24"/>
          <w:lang w:eastAsia="en-US"/>
        </w:rPr>
        <w:t>7</w:t>
      </w:r>
      <w:r>
        <w:rPr>
          <w:rFonts w:ascii="Georgia" w:hAnsi="Georgia"/>
          <w:sz w:val="24"/>
          <w:szCs w:val="24"/>
          <w:lang w:eastAsia="en-US"/>
        </w:rPr>
        <w:t>;</w:t>
      </w:r>
    </w:p>
    <w:p w14:paraId="1AB93CC0" w14:textId="26488B1A" w:rsidR="00A21D42" w:rsidRDefault="0066318A" w:rsidP="00A21D42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con deliberazione del Consiglio </w:t>
      </w:r>
      <w:r w:rsidR="00E3298E">
        <w:rPr>
          <w:rFonts w:ascii="Georgia" w:hAnsi="Georgia"/>
          <w:sz w:val="24"/>
          <w:szCs w:val="24"/>
          <w:lang w:eastAsia="en-US"/>
        </w:rPr>
        <w:t>Comunale</w:t>
      </w:r>
      <w:r>
        <w:rPr>
          <w:rFonts w:ascii="Georgia" w:hAnsi="Georgia"/>
          <w:sz w:val="24"/>
          <w:szCs w:val="24"/>
          <w:lang w:eastAsia="en-US"/>
        </w:rPr>
        <w:t xml:space="preserve"> n. </w:t>
      </w:r>
      <w:r w:rsidR="002C275B">
        <w:rPr>
          <w:rFonts w:ascii="Georgia" w:hAnsi="Georgia"/>
          <w:sz w:val="24"/>
          <w:szCs w:val="24"/>
          <w:lang w:eastAsia="en-US"/>
        </w:rPr>
        <w:t>22</w:t>
      </w:r>
      <w:r w:rsidR="007448F0">
        <w:rPr>
          <w:rFonts w:ascii="Georgia" w:hAnsi="Georgia"/>
          <w:sz w:val="24"/>
          <w:szCs w:val="24"/>
          <w:lang w:eastAsia="en-US"/>
        </w:rPr>
        <w:t xml:space="preserve"> </w:t>
      </w:r>
      <w:r>
        <w:rPr>
          <w:rFonts w:ascii="Georgia" w:hAnsi="Georgia"/>
          <w:sz w:val="24"/>
          <w:szCs w:val="24"/>
          <w:lang w:eastAsia="en-US"/>
        </w:rPr>
        <w:t xml:space="preserve">del </w:t>
      </w:r>
      <w:r w:rsidR="002C275B">
        <w:rPr>
          <w:rFonts w:ascii="Georgia" w:hAnsi="Georgia"/>
          <w:sz w:val="24"/>
          <w:szCs w:val="24"/>
          <w:lang w:eastAsia="en-US"/>
        </w:rPr>
        <w:t xml:space="preserve">23.12.2024 </w:t>
      </w:r>
      <w:r>
        <w:rPr>
          <w:rFonts w:ascii="Georgia" w:hAnsi="Georgia"/>
          <w:sz w:val="24"/>
          <w:szCs w:val="24"/>
          <w:lang w:eastAsia="en-US"/>
        </w:rPr>
        <w:t xml:space="preserve">è stato approvato il Documento Unico di Programmazione </w:t>
      </w:r>
      <w:r w:rsidR="002C275B">
        <w:rPr>
          <w:rFonts w:ascii="Georgia" w:hAnsi="Georgia"/>
          <w:sz w:val="24"/>
          <w:szCs w:val="24"/>
          <w:lang w:eastAsia="en-US"/>
        </w:rPr>
        <w:t xml:space="preserve">Semplificato </w:t>
      </w:r>
      <w:r>
        <w:rPr>
          <w:rFonts w:ascii="Georgia" w:hAnsi="Georgia"/>
          <w:sz w:val="24"/>
          <w:szCs w:val="24"/>
          <w:lang w:eastAsia="en-US"/>
        </w:rPr>
        <w:t>(DUP</w:t>
      </w:r>
      <w:r w:rsidR="002C275B">
        <w:rPr>
          <w:rFonts w:ascii="Georgia" w:hAnsi="Georgia"/>
          <w:sz w:val="24"/>
          <w:szCs w:val="24"/>
          <w:lang w:eastAsia="en-US"/>
        </w:rPr>
        <w:t>S</w:t>
      </w:r>
      <w:r>
        <w:rPr>
          <w:rFonts w:ascii="Georgia" w:hAnsi="Georgia"/>
          <w:sz w:val="24"/>
          <w:szCs w:val="24"/>
          <w:lang w:eastAsia="en-US"/>
        </w:rPr>
        <w:t>)</w:t>
      </w:r>
      <w:r w:rsidR="007448F0">
        <w:rPr>
          <w:rFonts w:ascii="Georgia" w:hAnsi="Georgia"/>
          <w:sz w:val="24"/>
          <w:szCs w:val="24"/>
          <w:lang w:eastAsia="en-US"/>
        </w:rPr>
        <w:t xml:space="preserve"> </w:t>
      </w:r>
      <w:r w:rsidR="002C275B">
        <w:rPr>
          <w:rFonts w:ascii="Georgia" w:hAnsi="Georgia"/>
          <w:sz w:val="24"/>
          <w:szCs w:val="24"/>
          <w:lang w:eastAsia="en-US"/>
        </w:rPr>
        <w:t>2025/2027</w:t>
      </w:r>
      <w:r>
        <w:rPr>
          <w:rFonts w:ascii="Georgia" w:hAnsi="Georgia"/>
          <w:sz w:val="24"/>
          <w:szCs w:val="24"/>
          <w:lang w:eastAsia="en-US"/>
        </w:rPr>
        <w:t>;</w:t>
      </w:r>
    </w:p>
    <w:p w14:paraId="480D28EE" w14:textId="1E35341A" w:rsidR="00DE0702" w:rsidRPr="00DE0702" w:rsidRDefault="00DE0702" w:rsidP="005D69EB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Georgia" w:hAnsi="Georgia"/>
          <w:sz w:val="24"/>
          <w:szCs w:val="24"/>
          <w:lang w:eastAsia="en-US"/>
        </w:rPr>
      </w:pPr>
      <w:r w:rsidRPr="00DE0702">
        <w:rPr>
          <w:rFonts w:ascii="Georgia" w:hAnsi="Georgia"/>
          <w:sz w:val="24"/>
          <w:szCs w:val="24"/>
          <w:lang w:eastAsia="en-US"/>
        </w:rPr>
        <w:t xml:space="preserve">con deliberazione del Consiglio Comunale n. </w:t>
      </w:r>
      <w:r w:rsidR="00C4610A">
        <w:rPr>
          <w:rFonts w:ascii="Georgia" w:hAnsi="Georgia"/>
          <w:sz w:val="24"/>
          <w:szCs w:val="24"/>
          <w:lang w:eastAsia="en-US"/>
        </w:rPr>
        <w:t>2</w:t>
      </w:r>
      <w:r w:rsidRPr="00DE0702">
        <w:rPr>
          <w:rFonts w:ascii="Georgia" w:hAnsi="Georgia"/>
          <w:sz w:val="24"/>
          <w:szCs w:val="24"/>
          <w:lang w:eastAsia="en-US"/>
        </w:rPr>
        <w:t xml:space="preserve"> del 30.04.2025 è stato approvato </w:t>
      </w:r>
      <w:r>
        <w:rPr>
          <w:rFonts w:ascii="Georgia" w:hAnsi="Georgia"/>
          <w:sz w:val="24"/>
          <w:szCs w:val="24"/>
          <w:lang w:eastAsia="en-US"/>
        </w:rPr>
        <w:t>il rendiconto 2024;</w:t>
      </w:r>
    </w:p>
    <w:p w14:paraId="410F8EF0" w14:textId="77777777" w:rsidR="0066318A" w:rsidRDefault="0066318A" w:rsidP="00E3298E">
      <w:pPr>
        <w:spacing w:after="160" w:line="254" w:lineRule="auto"/>
        <w:ind w:left="720"/>
        <w:contextualSpacing/>
        <w:jc w:val="both"/>
        <w:rPr>
          <w:rFonts w:ascii="Georgia" w:hAnsi="Georgia"/>
          <w:sz w:val="24"/>
          <w:szCs w:val="24"/>
          <w:lang w:eastAsia="en-US"/>
        </w:rPr>
      </w:pPr>
    </w:p>
    <w:p w14:paraId="2BAD4527" w14:textId="29AB864E" w:rsidR="00B72885" w:rsidRDefault="00A97FFE" w:rsidP="000B56D1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eastAsia="en-US"/>
        </w:rPr>
      </w:pPr>
      <w:r w:rsidRPr="00A97FFE">
        <w:rPr>
          <w:rFonts w:ascii="Georgia" w:hAnsi="Georgia"/>
          <w:b/>
          <w:bCs/>
          <w:sz w:val="24"/>
          <w:szCs w:val="24"/>
          <w:lang w:eastAsia="en-US"/>
        </w:rPr>
        <w:t xml:space="preserve">Rilevata </w:t>
      </w:r>
      <w:r>
        <w:rPr>
          <w:rFonts w:ascii="Georgia" w:hAnsi="Georgia"/>
          <w:sz w:val="24"/>
          <w:szCs w:val="24"/>
          <w:lang w:eastAsia="en-US"/>
        </w:rPr>
        <w:t>la necessità di provvedere alla previ</w:t>
      </w:r>
      <w:r w:rsidR="00A85004">
        <w:rPr>
          <w:rFonts w:ascii="Georgia" w:hAnsi="Georgia"/>
          <w:sz w:val="24"/>
          <w:szCs w:val="24"/>
          <w:lang w:eastAsia="en-US"/>
        </w:rPr>
        <w:t>s</w:t>
      </w:r>
      <w:r>
        <w:rPr>
          <w:rFonts w:ascii="Georgia" w:hAnsi="Georgia"/>
          <w:sz w:val="24"/>
          <w:szCs w:val="24"/>
          <w:lang w:eastAsia="en-US"/>
        </w:rPr>
        <w:t>ione</w:t>
      </w:r>
      <w:r w:rsidR="00A85004">
        <w:rPr>
          <w:rFonts w:ascii="Georgia" w:hAnsi="Georgia"/>
          <w:sz w:val="24"/>
          <w:szCs w:val="24"/>
          <w:lang w:eastAsia="en-US"/>
        </w:rPr>
        <w:t xml:space="preserve"> </w:t>
      </w:r>
      <w:r>
        <w:rPr>
          <w:rFonts w:ascii="Georgia" w:hAnsi="Georgia"/>
          <w:sz w:val="24"/>
          <w:szCs w:val="24"/>
          <w:lang w:eastAsia="en-US"/>
        </w:rPr>
        <w:t>in bilancio di maggior</w:t>
      </w:r>
      <w:r w:rsidR="00B72885">
        <w:rPr>
          <w:rFonts w:ascii="Georgia" w:hAnsi="Georgia"/>
          <w:sz w:val="24"/>
          <w:szCs w:val="24"/>
          <w:lang w:eastAsia="en-US"/>
        </w:rPr>
        <w:t>i</w:t>
      </w:r>
      <w:r>
        <w:rPr>
          <w:rFonts w:ascii="Georgia" w:hAnsi="Georgia"/>
          <w:sz w:val="24"/>
          <w:szCs w:val="24"/>
          <w:lang w:eastAsia="en-US"/>
        </w:rPr>
        <w:t xml:space="preserve"> entrat</w:t>
      </w:r>
      <w:r w:rsidR="00B72885">
        <w:rPr>
          <w:rFonts w:ascii="Georgia" w:hAnsi="Georgia"/>
          <w:sz w:val="24"/>
          <w:szCs w:val="24"/>
          <w:lang w:eastAsia="en-US"/>
        </w:rPr>
        <w:t>e</w:t>
      </w:r>
      <w:r>
        <w:rPr>
          <w:rFonts w:ascii="Georgia" w:hAnsi="Georgia"/>
          <w:sz w:val="24"/>
          <w:szCs w:val="24"/>
          <w:lang w:eastAsia="en-US"/>
        </w:rPr>
        <w:t xml:space="preserve"> </w:t>
      </w:r>
      <w:r w:rsidR="00B72885">
        <w:rPr>
          <w:rFonts w:ascii="Georgia" w:hAnsi="Georgia"/>
          <w:sz w:val="24"/>
          <w:szCs w:val="24"/>
          <w:lang w:eastAsia="en-US"/>
        </w:rPr>
        <w:t xml:space="preserve">e maggiori uscite </w:t>
      </w:r>
      <w:r>
        <w:rPr>
          <w:rFonts w:ascii="Georgia" w:hAnsi="Georgia"/>
          <w:sz w:val="24"/>
          <w:szCs w:val="24"/>
          <w:lang w:eastAsia="en-US"/>
        </w:rPr>
        <w:t>relativ</w:t>
      </w:r>
      <w:r w:rsidR="00B72885">
        <w:rPr>
          <w:rFonts w:ascii="Georgia" w:hAnsi="Georgia"/>
          <w:sz w:val="24"/>
          <w:szCs w:val="24"/>
          <w:lang w:eastAsia="en-US"/>
        </w:rPr>
        <w:t xml:space="preserve">e </w:t>
      </w:r>
      <w:r w:rsidR="00C4610A">
        <w:rPr>
          <w:rFonts w:ascii="Georgia" w:hAnsi="Georgia"/>
          <w:sz w:val="24"/>
          <w:szCs w:val="24"/>
          <w:lang w:eastAsia="en-US"/>
        </w:rPr>
        <w:t xml:space="preserve">alla riscossione coattiva IMU e alla previsione degli aggi di riscossione dovute al concessionario per la riscossione coattiva; </w:t>
      </w:r>
    </w:p>
    <w:p w14:paraId="1ADACD05" w14:textId="77777777" w:rsidR="000A369C" w:rsidRDefault="000A369C" w:rsidP="003D2EBC">
      <w:pPr>
        <w:autoSpaceDE w:val="0"/>
        <w:autoSpaceDN w:val="0"/>
        <w:adjustRightInd w:val="0"/>
        <w:jc w:val="both"/>
        <w:rPr>
          <w:rFonts w:ascii="Georgia" w:hAnsi="Georgia"/>
          <w:b/>
          <w:bCs/>
          <w:sz w:val="24"/>
          <w:szCs w:val="24"/>
          <w:lang w:eastAsia="en-US"/>
        </w:rPr>
      </w:pPr>
    </w:p>
    <w:p w14:paraId="6B588A8E" w14:textId="75EF369E" w:rsidR="00CA0237" w:rsidRDefault="00EC7DB8" w:rsidP="002C42D5">
      <w:pPr>
        <w:spacing w:line="254" w:lineRule="auto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b/>
          <w:bCs/>
          <w:sz w:val="24"/>
          <w:szCs w:val="24"/>
          <w:lang w:eastAsia="en-US"/>
        </w:rPr>
        <w:t>Considerata</w:t>
      </w:r>
      <w:r w:rsidR="00E013FA">
        <w:rPr>
          <w:rFonts w:ascii="Georgia" w:hAnsi="Georgia"/>
          <w:sz w:val="24"/>
          <w:szCs w:val="24"/>
          <w:lang w:eastAsia="en-US"/>
        </w:rPr>
        <w:t xml:space="preserve"> la necessità di provvedere </w:t>
      </w:r>
      <w:r w:rsidR="00292A53">
        <w:rPr>
          <w:rFonts w:ascii="Georgia" w:hAnsi="Georgia"/>
          <w:sz w:val="24"/>
          <w:szCs w:val="24"/>
          <w:lang w:eastAsia="en-US"/>
        </w:rPr>
        <w:t xml:space="preserve">all’applicazione dell’avanzo di amministrazione </w:t>
      </w:r>
      <w:r>
        <w:rPr>
          <w:rFonts w:ascii="Georgia" w:hAnsi="Georgia"/>
          <w:sz w:val="24"/>
          <w:szCs w:val="24"/>
          <w:lang w:eastAsia="en-US"/>
        </w:rPr>
        <w:t xml:space="preserve">non vincolato </w:t>
      </w:r>
      <w:r w:rsidR="00292A53">
        <w:rPr>
          <w:rFonts w:ascii="Georgia" w:hAnsi="Georgia"/>
          <w:sz w:val="24"/>
          <w:szCs w:val="24"/>
          <w:lang w:eastAsia="en-US"/>
        </w:rPr>
        <w:t>per</w:t>
      </w:r>
      <w:r w:rsidR="002C42D5">
        <w:rPr>
          <w:rFonts w:ascii="Georgia" w:hAnsi="Georgia"/>
          <w:sz w:val="24"/>
          <w:szCs w:val="24"/>
          <w:lang w:eastAsia="en-US"/>
        </w:rPr>
        <w:t xml:space="preserve"> </w:t>
      </w:r>
      <w:r w:rsidR="008B72A8">
        <w:rPr>
          <w:rFonts w:ascii="Georgia" w:hAnsi="Georgia"/>
          <w:sz w:val="24"/>
          <w:szCs w:val="24"/>
          <w:lang w:eastAsia="en-US"/>
        </w:rPr>
        <w:t>le seguenti spese correnti</w:t>
      </w:r>
      <w:r w:rsidR="00CA0237">
        <w:rPr>
          <w:rFonts w:ascii="Georgia" w:hAnsi="Georgia"/>
          <w:sz w:val="24"/>
          <w:szCs w:val="24"/>
          <w:lang w:eastAsia="en-US"/>
        </w:rPr>
        <w:t>:</w:t>
      </w:r>
    </w:p>
    <w:p w14:paraId="7659555A" w14:textId="5C5634C7" w:rsidR="00914DD8" w:rsidRDefault="002C42D5" w:rsidP="00CA0237">
      <w:pPr>
        <w:pStyle w:val="Paragrafoelenco"/>
        <w:numPr>
          <w:ilvl w:val="0"/>
          <w:numId w:val="3"/>
        </w:numPr>
        <w:spacing w:line="254" w:lineRule="auto"/>
        <w:jc w:val="both"/>
        <w:rPr>
          <w:rFonts w:ascii="Georgia" w:hAnsi="Georgia"/>
          <w:sz w:val="24"/>
          <w:szCs w:val="24"/>
          <w:lang w:eastAsia="en-US"/>
        </w:rPr>
      </w:pPr>
      <w:r w:rsidRPr="00CA0237">
        <w:rPr>
          <w:rFonts w:ascii="Georgia" w:hAnsi="Georgia"/>
          <w:sz w:val="24"/>
          <w:szCs w:val="24"/>
          <w:lang w:eastAsia="en-US"/>
        </w:rPr>
        <w:t xml:space="preserve"> </w:t>
      </w:r>
      <w:r w:rsidR="00C42078" w:rsidRPr="00CA0237">
        <w:rPr>
          <w:rFonts w:ascii="Georgia" w:hAnsi="Georgia"/>
          <w:sz w:val="24"/>
          <w:szCs w:val="24"/>
          <w:lang w:eastAsia="en-US"/>
        </w:rPr>
        <w:t xml:space="preserve">manutenzione </w:t>
      </w:r>
      <w:r w:rsidR="008B72A8">
        <w:rPr>
          <w:rFonts w:ascii="Georgia" w:hAnsi="Georgia"/>
          <w:sz w:val="24"/>
          <w:szCs w:val="24"/>
          <w:lang w:eastAsia="en-US"/>
        </w:rPr>
        <w:t xml:space="preserve">ordinaria </w:t>
      </w:r>
      <w:r w:rsidRPr="00CA0237">
        <w:rPr>
          <w:rFonts w:ascii="Georgia" w:hAnsi="Georgia"/>
          <w:sz w:val="24"/>
          <w:szCs w:val="24"/>
          <w:lang w:eastAsia="en-US"/>
        </w:rPr>
        <w:t xml:space="preserve"> del patrimonio </w:t>
      </w:r>
      <w:r w:rsidR="00C42078" w:rsidRPr="00CA0237">
        <w:rPr>
          <w:rFonts w:ascii="Georgia" w:hAnsi="Georgia"/>
          <w:sz w:val="24"/>
          <w:szCs w:val="24"/>
          <w:lang w:eastAsia="en-US"/>
        </w:rPr>
        <w:t>per €</w:t>
      </w:r>
      <w:r w:rsidRPr="00CA0237">
        <w:rPr>
          <w:rFonts w:ascii="Georgia" w:hAnsi="Georgia"/>
          <w:sz w:val="24"/>
          <w:szCs w:val="24"/>
          <w:lang w:eastAsia="en-US"/>
        </w:rPr>
        <w:t xml:space="preserve"> </w:t>
      </w:r>
      <w:r w:rsidR="008B72A8">
        <w:rPr>
          <w:rFonts w:ascii="Georgia" w:hAnsi="Georgia"/>
          <w:sz w:val="24"/>
          <w:szCs w:val="24"/>
          <w:lang w:eastAsia="en-US"/>
        </w:rPr>
        <w:t>1.600</w:t>
      </w:r>
      <w:r w:rsidRPr="00CA0237">
        <w:rPr>
          <w:rFonts w:ascii="Georgia" w:hAnsi="Georgia"/>
          <w:sz w:val="24"/>
          <w:szCs w:val="24"/>
          <w:lang w:eastAsia="en-US"/>
        </w:rPr>
        <w:t>,00</w:t>
      </w:r>
      <w:r w:rsidR="00AC4605" w:rsidRPr="00CA0237">
        <w:rPr>
          <w:rFonts w:ascii="Georgia" w:hAnsi="Georgia"/>
          <w:sz w:val="24"/>
          <w:szCs w:val="24"/>
          <w:lang w:eastAsia="en-US"/>
        </w:rPr>
        <w:t>;</w:t>
      </w:r>
    </w:p>
    <w:p w14:paraId="3E7CB9BB" w14:textId="04E04CD4" w:rsidR="008B72A8" w:rsidRDefault="008B72A8" w:rsidP="008B72A8">
      <w:pPr>
        <w:pStyle w:val="Paragrafoelenco"/>
        <w:numPr>
          <w:ilvl w:val="0"/>
          <w:numId w:val="3"/>
        </w:numPr>
        <w:spacing w:line="254" w:lineRule="auto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quota interessi e capitale per un totale di € 10.945,02 relativa alla rata del mutuo per la realizzazione dell’area wellness in scadenza al 31.12.2025;</w:t>
      </w:r>
    </w:p>
    <w:p w14:paraId="4AE36D54" w14:textId="39348D93" w:rsidR="008B72A8" w:rsidRPr="008B72A8" w:rsidRDefault="008B72A8" w:rsidP="008B72A8">
      <w:pPr>
        <w:pStyle w:val="Paragrafoelenco"/>
        <w:numPr>
          <w:ilvl w:val="0"/>
          <w:numId w:val="3"/>
        </w:numPr>
        <w:spacing w:line="254" w:lineRule="auto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servizi di vigilanza del territorio per € 1.700,00</w:t>
      </w:r>
    </w:p>
    <w:p w14:paraId="3ADE7145" w14:textId="02AC2C00" w:rsidR="00CA0237" w:rsidRDefault="00CA0237" w:rsidP="002C42D5">
      <w:pPr>
        <w:spacing w:line="254" w:lineRule="auto"/>
        <w:jc w:val="both"/>
        <w:rPr>
          <w:rFonts w:ascii="Georgia" w:hAnsi="Georgia"/>
          <w:sz w:val="24"/>
          <w:szCs w:val="24"/>
          <w:lang w:eastAsia="en-US"/>
        </w:rPr>
      </w:pPr>
    </w:p>
    <w:p w14:paraId="419CE192" w14:textId="77777777" w:rsidR="004F1D82" w:rsidRDefault="00F55ED3" w:rsidP="00F55ED3">
      <w:pPr>
        <w:spacing w:line="254" w:lineRule="auto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b/>
          <w:bCs/>
          <w:sz w:val="24"/>
          <w:szCs w:val="24"/>
          <w:lang w:eastAsia="en-US"/>
        </w:rPr>
        <w:t>Considerata</w:t>
      </w:r>
      <w:r>
        <w:rPr>
          <w:rFonts w:ascii="Georgia" w:hAnsi="Georgia"/>
          <w:sz w:val="24"/>
          <w:szCs w:val="24"/>
          <w:lang w:eastAsia="en-US"/>
        </w:rPr>
        <w:t xml:space="preserve"> la necessità di provvedere all’applicazione dell’avanzo di amministrazione </w:t>
      </w:r>
      <w:r w:rsidR="004F1D82">
        <w:rPr>
          <w:rFonts w:ascii="Georgia" w:hAnsi="Georgia"/>
          <w:sz w:val="24"/>
          <w:szCs w:val="24"/>
          <w:lang w:eastAsia="en-US"/>
        </w:rPr>
        <w:t xml:space="preserve">non </w:t>
      </w:r>
      <w:r>
        <w:rPr>
          <w:rFonts w:ascii="Georgia" w:hAnsi="Georgia"/>
          <w:sz w:val="24"/>
          <w:szCs w:val="24"/>
          <w:lang w:eastAsia="en-US"/>
        </w:rPr>
        <w:t xml:space="preserve">vincolato </w:t>
      </w:r>
      <w:r w:rsidR="004F1D82">
        <w:rPr>
          <w:rFonts w:ascii="Georgia" w:hAnsi="Georgia"/>
          <w:sz w:val="24"/>
          <w:szCs w:val="24"/>
          <w:lang w:eastAsia="en-US"/>
        </w:rPr>
        <w:t xml:space="preserve">per il finanziamento delle seguenti spese di investimento: </w:t>
      </w:r>
    </w:p>
    <w:p w14:paraId="53363A8D" w14:textId="2C6BE4CA" w:rsidR="004F1D82" w:rsidRDefault="00F55ED3" w:rsidP="004F1D82">
      <w:pPr>
        <w:pStyle w:val="Paragrafoelenco"/>
        <w:numPr>
          <w:ilvl w:val="0"/>
          <w:numId w:val="5"/>
        </w:numPr>
        <w:spacing w:line="254" w:lineRule="auto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 </w:t>
      </w:r>
      <w:r w:rsidR="004F1D82">
        <w:rPr>
          <w:rFonts w:ascii="Georgia" w:hAnsi="Georgia"/>
          <w:sz w:val="24"/>
          <w:szCs w:val="24"/>
          <w:lang w:eastAsia="en-US"/>
        </w:rPr>
        <w:t xml:space="preserve">contributo in c/capitale pe l’acquisto di attrezzature di soccorso alpino per € 4.800,00 a completamento dei dispositivi di primo soccorso della struttura dell’elisoccorso </w:t>
      </w:r>
      <w:r w:rsidR="004F1D82" w:rsidRPr="00CA0237">
        <w:rPr>
          <w:rFonts w:ascii="Georgia" w:hAnsi="Georgia"/>
          <w:sz w:val="24"/>
          <w:szCs w:val="24"/>
          <w:lang w:eastAsia="en-US"/>
        </w:rPr>
        <w:t>;</w:t>
      </w:r>
    </w:p>
    <w:p w14:paraId="62711959" w14:textId="190588DE" w:rsidR="004F1D82" w:rsidRDefault="00A25D7D" w:rsidP="004F1D82">
      <w:pPr>
        <w:pStyle w:val="Paragrafoelenco"/>
        <w:numPr>
          <w:ilvl w:val="0"/>
          <w:numId w:val="5"/>
        </w:numPr>
        <w:spacing w:line="254" w:lineRule="auto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Finanziamento del progetto di valorizzazione della cultura alpina per € 2.000,00</w:t>
      </w:r>
      <w:r w:rsidR="004F1D82">
        <w:rPr>
          <w:rFonts w:ascii="Georgia" w:hAnsi="Georgia"/>
          <w:sz w:val="24"/>
          <w:szCs w:val="24"/>
          <w:lang w:eastAsia="en-US"/>
        </w:rPr>
        <w:t>;</w:t>
      </w:r>
    </w:p>
    <w:p w14:paraId="0A918659" w14:textId="4E245FDD" w:rsidR="00E013FA" w:rsidRDefault="00E013FA" w:rsidP="0066318A">
      <w:pPr>
        <w:spacing w:line="254" w:lineRule="auto"/>
        <w:jc w:val="both"/>
        <w:rPr>
          <w:rFonts w:ascii="Georgia" w:hAnsi="Georgia"/>
          <w:sz w:val="24"/>
          <w:szCs w:val="24"/>
          <w:lang w:eastAsia="en-US"/>
        </w:rPr>
      </w:pPr>
    </w:p>
    <w:p w14:paraId="647E8C22" w14:textId="707A25B5" w:rsidR="00A25D7D" w:rsidRDefault="00A25D7D" w:rsidP="0066318A">
      <w:pPr>
        <w:spacing w:line="254" w:lineRule="auto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Preso atto inoltre della rinuncia di una mensilità di indennità di carica da parte del Sindaco per il finanziamento delle manifestazioni estive per € 2.395,00</w:t>
      </w:r>
    </w:p>
    <w:p w14:paraId="1888AB67" w14:textId="77777777" w:rsidR="00A25D7D" w:rsidRDefault="00A25D7D" w:rsidP="0066318A">
      <w:pPr>
        <w:spacing w:line="254" w:lineRule="auto"/>
        <w:jc w:val="both"/>
        <w:rPr>
          <w:rFonts w:ascii="Georgia" w:hAnsi="Georgia"/>
          <w:sz w:val="24"/>
          <w:szCs w:val="24"/>
          <w:lang w:eastAsia="en-US"/>
        </w:rPr>
      </w:pPr>
    </w:p>
    <w:p w14:paraId="0E1BFC6A" w14:textId="77777777" w:rsidR="0066318A" w:rsidRDefault="0066318A" w:rsidP="0066318A">
      <w:pPr>
        <w:spacing w:after="160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b/>
          <w:sz w:val="24"/>
          <w:szCs w:val="24"/>
          <w:lang w:eastAsia="en-US"/>
        </w:rPr>
        <w:t>Ritenuto</w:t>
      </w:r>
      <w:r>
        <w:rPr>
          <w:rFonts w:ascii="Georgia" w:hAnsi="Georgia"/>
          <w:sz w:val="24"/>
          <w:szCs w:val="24"/>
          <w:lang w:eastAsia="en-US"/>
        </w:rPr>
        <w:t xml:space="preserve"> pertanto indispensabile procedere all’approvazione delle variazioni di bilancio, come indicate nell’Allegato A) che riporta dettagliatamente l’entità, ai sensi dell’art.175 del D.Lgs. 267/2000;</w:t>
      </w:r>
    </w:p>
    <w:p w14:paraId="62AF3A2F" w14:textId="373C7044" w:rsidR="0066318A" w:rsidRDefault="0066318A" w:rsidP="0066318A">
      <w:pPr>
        <w:spacing w:after="160" w:line="254" w:lineRule="auto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b/>
          <w:sz w:val="24"/>
          <w:szCs w:val="24"/>
          <w:lang w:eastAsia="en-US"/>
        </w:rPr>
        <w:t>Preso atto</w:t>
      </w:r>
      <w:r>
        <w:rPr>
          <w:rFonts w:ascii="Georgia" w:hAnsi="Georgia"/>
          <w:sz w:val="24"/>
          <w:szCs w:val="24"/>
          <w:lang w:eastAsia="en-US"/>
        </w:rPr>
        <w:t xml:space="preserve"> che con la presente variazione si rispettano il pareggio finanziario nonché gli equilibri di finanza;</w:t>
      </w:r>
    </w:p>
    <w:p w14:paraId="77580872" w14:textId="77777777" w:rsidR="0066318A" w:rsidRDefault="0066318A" w:rsidP="0066318A">
      <w:pPr>
        <w:spacing w:line="254" w:lineRule="auto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b/>
          <w:sz w:val="24"/>
          <w:szCs w:val="24"/>
          <w:lang w:eastAsia="en-US"/>
        </w:rPr>
        <w:t>Dato atto</w:t>
      </w:r>
      <w:r>
        <w:rPr>
          <w:rFonts w:ascii="Georgia" w:hAnsi="Georgia"/>
          <w:sz w:val="24"/>
          <w:szCs w:val="24"/>
          <w:lang w:eastAsia="en-US"/>
        </w:rPr>
        <w:t xml:space="preserve"> che sulla presente proposta di deliberazione sono stati rilasciati i pareri favorevoli ai sensi dell’art. 49 del D.Lgs n. 267/00 e precisamente:</w:t>
      </w:r>
    </w:p>
    <w:p w14:paraId="0748E26C" w14:textId="77777777" w:rsidR="0066318A" w:rsidRDefault="0066318A" w:rsidP="0066318A">
      <w:pPr>
        <w:numPr>
          <w:ilvl w:val="0"/>
          <w:numId w:val="1"/>
        </w:numPr>
        <w:spacing w:line="254" w:lineRule="auto"/>
        <w:contextualSpacing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in ordine alla regolarità tecnica dal responsabile del servizio finanziario</w:t>
      </w:r>
    </w:p>
    <w:p w14:paraId="1222F705" w14:textId="77777777" w:rsidR="0066318A" w:rsidRDefault="0066318A" w:rsidP="0066318A">
      <w:pPr>
        <w:numPr>
          <w:ilvl w:val="0"/>
          <w:numId w:val="1"/>
        </w:numPr>
        <w:spacing w:line="254" w:lineRule="auto"/>
        <w:contextualSpacing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in ordine alla regolarità contabile dal responsabile del servizio finanziario</w:t>
      </w:r>
    </w:p>
    <w:p w14:paraId="626B2D9E" w14:textId="77777777" w:rsidR="0066318A" w:rsidRDefault="0066318A" w:rsidP="0066318A">
      <w:pPr>
        <w:spacing w:line="254" w:lineRule="auto"/>
        <w:jc w:val="both"/>
        <w:rPr>
          <w:rFonts w:ascii="Georgia" w:hAnsi="Georgia"/>
          <w:sz w:val="24"/>
          <w:szCs w:val="24"/>
          <w:lang w:eastAsia="en-US"/>
        </w:rPr>
      </w:pPr>
    </w:p>
    <w:p w14:paraId="44C1E615" w14:textId="731FA149" w:rsidR="0066318A" w:rsidRDefault="0066318A" w:rsidP="0066318A">
      <w:pPr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b/>
          <w:sz w:val="24"/>
          <w:szCs w:val="24"/>
          <w:lang w:eastAsia="en-US"/>
        </w:rPr>
        <w:lastRenderedPageBreak/>
        <w:t xml:space="preserve">Acquisito </w:t>
      </w:r>
      <w:r>
        <w:rPr>
          <w:rFonts w:ascii="Georgia" w:hAnsi="Georgia"/>
          <w:sz w:val="24"/>
          <w:szCs w:val="24"/>
          <w:lang w:eastAsia="en-US"/>
        </w:rPr>
        <w:t>il parere favorevole dell’organo di revisione di cui all’art. 239, comma 1, lett. b) del D. lgs 267/2000;</w:t>
      </w:r>
    </w:p>
    <w:p w14:paraId="5DA48BBE" w14:textId="77777777" w:rsidR="0066318A" w:rsidRDefault="0066318A" w:rsidP="0066318A">
      <w:pPr>
        <w:jc w:val="both"/>
        <w:rPr>
          <w:rFonts w:ascii="Georgia" w:hAnsi="Georgia"/>
          <w:b/>
          <w:sz w:val="24"/>
          <w:szCs w:val="24"/>
          <w:lang w:eastAsia="en-US"/>
        </w:rPr>
      </w:pPr>
    </w:p>
    <w:p w14:paraId="0C91E93E" w14:textId="77777777" w:rsidR="0066318A" w:rsidRDefault="0066318A" w:rsidP="0066318A">
      <w:pPr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b/>
          <w:sz w:val="24"/>
          <w:szCs w:val="24"/>
          <w:lang w:eastAsia="en-US"/>
        </w:rPr>
        <w:t>Visti</w:t>
      </w:r>
      <w:r>
        <w:rPr>
          <w:rFonts w:ascii="Georgia" w:hAnsi="Georgia"/>
          <w:sz w:val="24"/>
          <w:szCs w:val="24"/>
          <w:lang w:eastAsia="en-US"/>
        </w:rPr>
        <w:t>:</w:t>
      </w:r>
    </w:p>
    <w:p w14:paraId="54ADB49B" w14:textId="77777777" w:rsidR="0066318A" w:rsidRDefault="0066318A" w:rsidP="0066318A">
      <w:pPr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-il T.U. Enti Locali approvato con D.Lgs n. 267/00 es.m.i.;</w:t>
      </w:r>
    </w:p>
    <w:p w14:paraId="26F68A48" w14:textId="77777777" w:rsidR="0066318A" w:rsidRDefault="0066318A" w:rsidP="0066318A">
      <w:pPr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-il D.Lgs 118/2011 come modificato ed integrato dal D.Lgs n.126/2014;</w:t>
      </w:r>
    </w:p>
    <w:p w14:paraId="5B23BC2E" w14:textId="6A5F4AB9" w:rsidR="0066318A" w:rsidRDefault="0066318A" w:rsidP="0066318A">
      <w:pPr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-il vigente regolamento di</w:t>
      </w:r>
      <w:r w:rsidR="008361B3">
        <w:rPr>
          <w:rFonts w:ascii="Georgia" w:hAnsi="Georgia"/>
          <w:sz w:val="24"/>
          <w:szCs w:val="24"/>
          <w:lang w:eastAsia="en-US"/>
        </w:rPr>
        <w:t xml:space="preserve"> </w:t>
      </w:r>
      <w:r>
        <w:rPr>
          <w:rFonts w:ascii="Georgia" w:hAnsi="Georgia"/>
          <w:sz w:val="24"/>
          <w:szCs w:val="24"/>
          <w:lang w:eastAsia="en-US"/>
        </w:rPr>
        <w:t>contabilità;</w:t>
      </w:r>
    </w:p>
    <w:p w14:paraId="04F70A41" w14:textId="77777777" w:rsidR="0066318A" w:rsidRDefault="0066318A" w:rsidP="0066318A">
      <w:pPr>
        <w:spacing w:after="160"/>
        <w:jc w:val="both"/>
        <w:rPr>
          <w:rFonts w:ascii="Georgia" w:hAnsi="Georgia"/>
          <w:sz w:val="24"/>
          <w:szCs w:val="24"/>
          <w:lang w:eastAsia="en-US"/>
        </w:rPr>
      </w:pPr>
    </w:p>
    <w:p w14:paraId="1451156A" w14:textId="77777777" w:rsidR="0066318A" w:rsidRDefault="0066318A" w:rsidP="0066318A">
      <w:pPr>
        <w:spacing w:after="160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b/>
          <w:sz w:val="24"/>
          <w:szCs w:val="24"/>
          <w:lang w:eastAsia="en-US"/>
        </w:rPr>
        <w:t xml:space="preserve">Dato atto </w:t>
      </w:r>
      <w:r>
        <w:rPr>
          <w:rFonts w:ascii="Georgia" w:hAnsi="Georgia"/>
          <w:sz w:val="24"/>
          <w:szCs w:val="24"/>
          <w:lang w:eastAsia="en-US"/>
        </w:rPr>
        <w:t>che si tratta di atto di competenza del Consiglio ai sensi dell’art. 175 comma 2 del D. Lgs. 267/2000;</w:t>
      </w:r>
    </w:p>
    <w:p w14:paraId="05AF4706" w14:textId="77777777" w:rsidR="0066318A" w:rsidRDefault="0066318A" w:rsidP="0066318A">
      <w:pPr>
        <w:spacing w:after="160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Con votazione unanime favorevole espressa in forma palese</w:t>
      </w:r>
    </w:p>
    <w:p w14:paraId="3044578B" w14:textId="77777777" w:rsidR="0066318A" w:rsidRDefault="0066318A" w:rsidP="0066318A">
      <w:pPr>
        <w:spacing w:after="160" w:line="254" w:lineRule="auto"/>
        <w:jc w:val="center"/>
        <w:rPr>
          <w:rFonts w:ascii="Georgia" w:hAnsi="Georgia"/>
          <w:b/>
          <w:sz w:val="24"/>
          <w:szCs w:val="24"/>
          <w:lang w:eastAsia="en-US"/>
        </w:rPr>
      </w:pPr>
    </w:p>
    <w:p w14:paraId="48DF4956" w14:textId="77777777" w:rsidR="0066318A" w:rsidRDefault="0066318A" w:rsidP="0066318A">
      <w:pPr>
        <w:spacing w:after="160" w:line="254" w:lineRule="auto"/>
        <w:jc w:val="center"/>
        <w:rPr>
          <w:rFonts w:ascii="Georgia" w:hAnsi="Georgia"/>
          <w:b/>
          <w:sz w:val="24"/>
          <w:szCs w:val="24"/>
          <w:lang w:eastAsia="en-US"/>
        </w:rPr>
      </w:pPr>
      <w:r>
        <w:rPr>
          <w:rFonts w:ascii="Georgia" w:hAnsi="Georgia"/>
          <w:b/>
          <w:sz w:val="24"/>
          <w:szCs w:val="24"/>
          <w:lang w:eastAsia="en-US"/>
        </w:rPr>
        <w:t>D E L I B E R A</w:t>
      </w:r>
    </w:p>
    <w:p w14:paraId="390D39EA" w14:textId="77777777" w:rsidR="0066318A" w:rsidRDefault="0066318A" w:rsidP="0066318A">
      <w:pPr>
        <w:spacing w:after="160" w:line="254" w:lineRule="auto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1. Di richiamare la premessa narrativa a far parte integrante e sostanziale del presente dispositivo.</w:t>
      </w:r>
    </w:p>
    <w:p w14:paraId="4B739F66" w14:textId="3904E796" w:rsidR="0066318A" w:rsidRDefault="0066318A" w:rsidP="0066318A">
      <w:pPr>
        <w:spacing w:after="160" w:line="254" w:lineRule="auto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2. Di approvare, ai sensi dell’art. 175 del D.Lgs. 267/2000, la variazione alle dotazioni di competenza del bilancio di previsione </w:t>
      </w:r>
      <w:r w:rsidR="000A369C">
        <w:rPr>
          <w:rFonts w:ascii="Georgia" w:hAnsi="Georgia"/>
          <w:sz w:val="24"/>
          <w:szCs w:val="24"/>
          <w:lang w:eastAsia="en-US"/>
        </w:rPr>
        <w:t>2025-2027</w:t>
      </w:r>
      <w:r>
        <w:rPr>
          <w:rFonts w:ascii="Georgia" w:hAnsi="Georgia"/>
          <w:sz w:val="24"/>
          <w:szCs w:val="24"/>
          <w:lang w:eastAsia="en-US"/>
        </w:rPr>
        <w:t>, esercizio 202</w:t>
      </w:r>
      <w:r w:rsidR="000A369C">
        <w:rPr>
          <w:rFonts w:ascii="Georgia" w:hAnsi="Georgia"/>
          <w:sz w:val="24"/>
          <w:szCs w:val="24"/>
          <w:lang w:eastAsia="en-US"/>
        </w:rPr>
        <w:t>5</w:t>
      </w:r>
      <w:r>
        <w:rPr>
          <w:rFonts w:ascii="Georgia" w:hAnsi="Georgia"/>
          <w:sz w:val="24"/>
          <w:szCs w:val="24"/>
          <w:lang w:eastAsia="en-US"/>
        </w:rPr>
        <w:t>, secondo quanto indicato nell’allegato A), che costituisce parte integrante e sostanziale della presente deliberazione.</w:t>
      </w:r>
    </w:p>
    <w:p w14:paraId="2DB6DA48" w14:textId="3D469DF1" w:rsidR="0066318A" w:rsidRDefault="0066318A" w:rsidP="0066318A">
      <w:pPr>
        <w:spacing w:after="160" w:line="254" w:lineRule="auto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3. Di dare atto altresì che la presente variazione consente il mantenimento di tutti gli equilibri del bilancio di revisione </w:t>
      </w:r>
      <w:r w:rsidR="000574F0">
        <w:rPr>
          <w:rFonts w:ascii="Georgia" w:hAnsi="Georgia"/>
          <w:sz w:val="24"/>
          <w:szCs w:val="24"/>
          <w:lang w:eastAsia="en-US"/>
        </w:rPr>
        <w:t>202</w:t>
      </w:r>
      <w:r w:rsidR="000A369C">
        <w:rPr>
          <w:rFonts w:ascii="Georgia" w:hAnsi="Georgia"/>
          <w:sz w:val="24"/>
          <w:szCs w:val="24"/>
          <w:lang w:eastAsia="en-US"/>
        </w:rPr>
        <w:t>5</w:t>
      </w:r>
      <w:r w:rsidR="000574F0">
        <w:rPr>
          <w:rFonts w:ascii="Georgia" w:hAnsi="Georgia"/>
          <w:sz w:val="24"/>
          <w:szCs w:val="24"/>
          <w:lang w:eastAsia="en-US"/>
        </w:rPr>
        <w:t>/202</w:t>
      </w:r>
      <w:r w:rsidR="000A369C">
        <w:rPr>
          <w:rFonts w:ascii="Georgia" w:hAnsi="Georgia"/>
          <w:sz w:val="24"/>
          <w:szCs w:val="24"/>
          <w:lang w:eastAsia="en-US"/>
        </w:rPr>
        <w:t>7</w:t>
      </w:r>
      <w:r>
        <w:rPr>
          <w:rFonts w:ascii="Georgia" w:hAnsi="Georgia"/>
          <w:sz w:val="24"/>
          <w:szCs w:val="24"/>
          <w:lang w:eastAsia="en-US"/>
        </w:rPr>
        <w:t>.</w:t>
      </w:r>
    </w:p>
    <w:p w14:paraId="5AE0C7E8" w14:textId="77777777" w:rsidR="0066318A" w:rsidRDefault="0066318A" w:rsidP="0066318A">
      <w:pPr>
        <w:spacing w:after="160" w:line="254" w:lineRule="auto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5. Di dichiarare la presente deliberazione immediatamente eseguibile ai sensi di legge con una seconda distinta votazione unanime favorevole espressa in forma palese.</w:t>
      </w:r>
    </w:p>
    <w:p w14:paraId="7C62019E" w14:textId="77777777" w:rsidR="0066318A" w:rsidRDefault="0066318A" w:rsidP="0066318A">
      <w:pPr>
        <w:spacing w:after="160" w:line="254" w:lineRule="auto"/>
        <w:jc w:val="both"/>
        <w:rPr>
          <w:rFonts w:ascii="Georgia" w:hAnsi="Georgia"/>
          <w:sz w:val="24"/>
          <w:szCs w:val="24"/>
          <w:lang w:eastAsia="en-US"/>
        </w:rPr>
      </w:pPr>
    </w:p>
    <w:sectPr w:rsidR="0066318A" w:rsidSect="00C34085">
      <w:pgSz w:w="11906" w:h="16838"/>
      <w:pgMar w:top="851" w:right="1134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7696"/>
    <w:multiLevelType w:val="hybridMultilevel"/>
    <w:tmpl w:val="8A648F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E0615"/>
    <w:multiLevelType w:val="hybridMultilevel"/>
    <w:tmpl w:val="8A648F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E42F6"/>
    <w:multiLevelType w:val="hybridMultilevel"/>
    <w:tmpl w:val="8A648F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8249E"/>
    <w:multiLevelType w:val="hybridMultilevel"/>
    <w:tmpl w:val="A5FC626A"/>
    <w:lvl w:ilvl="0" w:tplc="69B81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077DC"/>
    <w:multiLevelType w:val="hybridMultilevel"/>
    <w:tmpl w:val="846480CA"/>
    <w:lvl w:ilvl="0" w:tplc="DD60325C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8A"/>
    <w:rsid w:val="000008EE"/>
    <w:rsid w:val="000574F0"/>
    <w:rsid w:val="0009042B"/>
    <w:rsid w:val="000A369C"/>
    <w:rsid w:val="000B56D1"/>
    <w:rsid w:val="000D7FDA"/>
    <w:rsid w:val="000E6849"/>
    <w:rsid w:val="000E7193"/>
    <w:rsid w:val="0013158A"/>
    <w:rsid w:val="00170824"/>
    <w:rsid w:val="00180269"/>
    <w:rsid w:val="001D29F2"/>
    <w:rsid w:val="001F43A7"/>
    <w:rsid w:val="00226480"/>
    <w:rsid w:val="00292A53"/>
    <w:rsid w:val="002C275B"/>
    <w:rsid w:val="002C3DD5"/>
    <w:rsid w:val="002C42D5"/>
    <w:rsid w:val="00325327"/>
    <w:rsid w:val="003945FE"/>
    <w:rsid w:val="003970AB"/>
    <w:rsid w:val="003B3E8E"/>
    <w:rsid w:val="003D2EBC"/>
    <w:rsid w:val="003D31E1"/>
    <w:rsid w:val="003D56EB"/>
    <w:rsid w:val="00413AA9"/>
    <w:rsid w:val="004176BF"/>
    <w:rsid w:val="004438A7"/>
    <w:rsid w:val="004F1D82"/>
    <w:rsid w:val="00555AA2"/>
    <w:rsid w:val="005725EA"/>
    <w:rsid w:val="005A09D8"/>
    <w:rsid w:val="0060112E"/>
    <w:rsid w:val="00660170"/>
    <w:rsid w:val="00661507"/>
    <w:rsid w:val="0066318A"/>
    <w:rsid w:val="00667CAB"/>
    <w:rsid w:val="006E59FD"/>
    <w:rsid w:val="007448F0"/>
    <w:rsid w:val="00785446"/>
    <w:rsid w:val="007867C0"/>
    <w:rsid w:val="007946F3"/>
    <w:rsid w:val="008361B3"/>
    <w:rsid w:val="0084002F"/>
    <w:rsid w:val="00862DB3"/>
    <w:rsid w:val="008B13C3"/>
    <w:rsid w:val="008B72A8"/>
    <w:rsid w:val="008D6B39"/>
    <w:rsid w:val="008D6DD2"/>
    <w:rsid w:val="008E23BF"/>
    <w:rsid w:val="008E401F"/>
    <w:rsid w:val="008E4AB8"/>
    <w:rsid w:val="00906C90"/>
    <w:rsid w:val="00914DD8"/>
    <w:rsid w:val="009422B6"/>
    <w:rsid w:val="009500C5"/>
    <w:rsid w:val="009813FF"/>
    <w:rsid w:val="00995E26"/>
    <w:rsid w:val="009C3DA9"/>
    <w:rsid w:val="00A21D42"/>
    <w:rsid w:val="00A25D7D"/>
    <w:rsid w:val="00A657A5"/>
    <w:rsid w:val="00A85004"/>
    <w:rsid w:val="00A97FFE"/>
    <w:rsid w:val="00AC2A30"/>
    <w:rsid w:val="00AC4605"/>
    <w:rsid w:val="00AD2B3A"/>
    <w:rsid w:val="00AD45AD"/>
    <w:rsid w:val="00AE4ECA"/>
    <w:rsid w:val="00B36F77"/>
    <w:rsid w:val="00B72885"/>
    <w:rsid w:val="00B876BE"/>
    <w:rsid w:val="00BD2D1E"/>
    <w:rsid w:val="00BE783A"/>
    <w:rsid w:val="00BF4F9B"/>
    <w:rsid w:val="00C078EF"/>
    <w:rsid w:val="00C17AD0"/>
    <w:rsid w:val="00C34085"/>
    <w:rsid w:val="00C34396"/>
    <w:rsid w:val="00C42078"/>
    <w:rsid w:val="00C4610A"/>
    <w:rsid w:val="00C565EA"/>
    <w:rsid w:val="00C65A29"/>
    <w:rsid w:val="00CA0237"/>
    <w:rsid w:val="00D017B9"/>
    <w:rsid w:val="00D04E5B"/>
    <w:rsid w:val="00DC03A2"/>
    <w:rsid w:val="00DE0702"/>
    <w:rsid w:val="00E013FA"/>
    <w:rsid w:val="00E078EF"/>
    <w:rsid w:val="00E3298E"/>
    <w:rsid w:val="00E42EAE"/>
    <w:rsid w:val="00EC2575"/>
    <w:rsid w:val="00EC7DB8"/>
    <w:rsid w:val="00ED269F"/>
    <w:rsid w:val="00ED45B3"/>
    <w:rsid w:val="00F368CA"/>
    <w:rsid w:val="00F55ED3"/>
    <w:rsid w:val="00F821B7"/>
    <w:rsid w:val="00F9140C"/>
    <w:rsid w:val="00FB359E"/>
    <w:rsid w:val="00FB6A5D"/>
    <w:rsid w:val="00FE0B54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4626"/>
  <w15:docId w15:val="{10A1A942-96F3-4404-9A8C-1A53D6CC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18A"/>
    <w:pPr>
      <w:spacing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4DD8"/>
    <w:pPr>
      <w:ind w:left="720"/>
      <w:contextualSpacing/>
    </w:pPr>
  </w:style>
  <w:style w:type="table" w:styleId="Grigliatabella">
    <w:name w:val="Table Grid"/>
    <w:basedOn w:val="Tabellanormale"/>
    <w:uiPriority w:val="59"/>
    <w:rsid w:val="00B728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9D35-6441-4F4E-B03C-E4523E9D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cicolani</dc:creator>
  <cp:lastModifiedBy>simona cicolani</cp:lastModifiedBy>
  <cp:revision>7</cp:revision>
  <cp:lastPrinted>2024-02-23T15:29:00Z</cp:lastPrinted>
  <dcterms:created xsi:type="dcterms:W3CDTF">2025-07-15T20:54:00Z</dcterms:created>
  <dcterms:modified xsi:type="dcterms:W3CDTF">2025-07-15T21:06:00Z</dcterms:modified>
</cp:coreProperties>
</file>